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72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</w:pPr>
      <w:bookmarkStart w:id="7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  <w:t>危险性较大的分部分项工程专项施工方案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  <w:t>编制指南</w:t>
      </w:r>
    </w:p>
    <w:bookmarkEnd w:id="7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汉仪中宋简" w:hAnsi="汉仪中宋简" w:eastAsia="汉仪中宋简" w:cs="汉仪中宋简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一、基坑工程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1.基坑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和特点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（1）工程基本情况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基坑周长、面积、开挖深度、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基坑支护设计安全等级、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基坑设计使用年限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（2）工程地质情况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地形地貌、地层岩性、不良地质作用和地质灾害、特殊性岩土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（3）工程水文地质情况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地表水、地下水、地层渗透性与地下水补给排泄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施工地的气候特征和季节性天气。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主要工程量清单。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周边环境条件：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（1）邻近建（构）筑物、道路及地下管线与基坑工程的位置关系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（2）邻近建（构）筑物的工程重要性、层数、结构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式、基础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式、基础埋深、桩基础或复合地基增强体的平面布置、桩长等设计参数、建设及竣工时间、结构完好情况及使用状况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（3）邻近道路的重要性、道路特征、使用情况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（4）地下管线（包括供水、排水、燃气、热力、供电、通信、消防等）的重要性、规格、埋置深度、使用情况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废弃的供、排水管线情况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（5）环境平面图应标注与工程之间的平面关系及尺寸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条件复杂时，还应画剖面图并标注剖切线及剖面号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剖面图应标注邻近建（构）筑物的埋深、地下管线的用途、材质、管径尺寸、埋深等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（6）临近河、湖、管渠、水坝等位置，应查阅历史资料，明确汛期水位高度，并分析对基坑可能产生的影响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（7）相邻区域内正在施工或使用的基坑工程状况。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（8）邻近高压线铁塔、信号塔等构筑物及其对施工作业设备限高、限接距离等情况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.基坑支护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地下水控制及土方开挖设计（包括基坑支护平面、剖面布置，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降水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帷幕隔水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土方开挖方式及布置，土方开挖与加撑的关系）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.施工平面布置：基坑围护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结构施工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及土方开挖阶段的施工总平面布置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含临水、临电、安全文明施工现场要求及危大工程标识等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)及说明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基坑周边使用条件。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施工要求：明确质量安全目标要求，工期要求（本工程开工日期、计划竣工日期），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工程计划开工日期、计划完工日期。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.风险辨识与分级：风险因素辨识及基坑安全风险分级。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7.参建各方责任主体单位。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法律依据：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基坑工程所依据的相关法律、法规、规范性文件、标准、规范等。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项目文件：施工合同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施工承包模式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、勘察文件、基坑设计施工图纸、现状地形及影响范围管线探测或查询资料、相关设计文件、地质灾害危险性评价报告、业主相关规定、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管线图等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施工进度计划：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基坑工程的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材料与设备计划等：机械设备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主要材料及周转材料需求计划，主要材料投入计划、力学性能要求及取样复试详细要求，试验计划。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技术参数：支护结构施工、降水、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帷幕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、关键设备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等工艺技术参数。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.工艺流程：基坑工程总的施工工艺流程和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分项工程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工艺流程。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3.施工方法及操作要求：基坑工程施工前准备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地下水控制、支护施工、土方开挖等工艺流程、要点，常见问题及预防、处理措施。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基坑工程所用的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材料进场质量检查、抽检，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基坑施工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过程中各工序检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内容及检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：安全组织机构、安全保证体系及相应人员安全职责等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2.技术措施：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安全保证措施、质量技术保证措施、文明施工保证措施、环境保护措施、季节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3.监测监控措施：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监测组织机构，监测范围、监测项目、监测方法、监测频率、预警值及控制值、巡视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、信息反馈，监测点布置图等。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特种作业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验收标准：根据施工工艺明确相关验收标准及验收条件。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验收程序及人员：具体验收程序，确定验收人员组成（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建设、勘察、设计、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验收内容：基坑开挖至基底且变形相对稳定后支护结构顶部水平位移及沉降、建（构）筑物沉降、周边道路及管线沉降、锚杆（支撑）轴力控制值，坡顶（底）排水措施和基坑侧壁完整性。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应急处置领导小组组成与职责、应急救援小组组成与职责,包括抢险、安保、后勤、医救、善后、应急救援工作流程、联系方式等。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周边建（构）筑物、道路、地下管线等产权单位各方联系方式、救援医院信息(名称、电话、救援线路)。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施工设计计算书(如基坑为专业资质单位正式施工图设计,此附件可略)。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2.相关施工图纸：施工总平面布置图、基坑周边环境平面图、监测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平面图、基坑土方开挖示意图、基坑施工顺序示意图、基坑马道收尾示意图等。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二、模板支撑体系工程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模板支撑体系工程概况和特点：本工程及模板支撑体系</w:t>
      </w:r>
      <w:bookmarkStart w:id="0" w:name="OLE_LINK3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  <w:bookmarkEnd w:id="0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，具体明确模板支撑体系的区域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梁板结构概况，模板支撑体系的地基基础情况等。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施工平面及立面布置：本工程施工总体平面布置情况、支撑体系区域的结构平面图及剖面图。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施工要求：明确质量安全目标要求，工期要求（本工程开工日期、计划竣工日期），模板支撑体系工程搭设日期及拆除日期。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风险辨识与分级：风险辨识及模板支撑体系安全风险分级。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.施工地的气候特征和季节性天气。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1.法律依据：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模板支撑体系工程所依据的相关法律、法规、规范性文件、标准、规范等。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2.项目文件：施工合同(施工承包模式)、勘察文件、施工图纸等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施工组织设计等。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施工进度计划：模板支撑体系工程施工进度安排，具体到各分项工程的进度安排。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材料与设备计划：模板支撑体系选用的材料和设备进出场明细表。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1.技术参数：模板支撑体系的所用材料选型、规格及品质要求，模架体系设计、构造措施等技术参数。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工艺流程：支撑体系搭设、使用及拆除工艺流程支架预压方案。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3.施工方法及操作要求：模板支撑体系搭设前施工准备、基础处理、模板支撑体系搭设方法、构造措施（剪刀撑、周边拉结、后浇带支撑设计等）、模板支撑体系拆除方法等。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支撑架使用要求：混凝土浇筑方式、顺序、模架使用安全要求等。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.检查要求：模板支撑体系主要材料进场质量检查，模板支撑体系施工过程中对照专项施工方案有关检查内容等。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安全组织机构、安全保证体系及相应人员安全职责等。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措施：安全保证措施、质量技术保证措施、文明施工保证措施、环境保护措施、季节性施工保证措施等。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3.监测监控措施：监测点的设置、监测仪器设备和人员的配备、监测方式方法、信息反馈、预警值计算等。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特种作业人员：模板支撑体系搭设持证人员名单及岗位职责。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（七）验收要求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1.验收标准：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施工工艺明确相关验收标准及验收条件。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2.验收程序及人员：具体验收程序，确定验收人员组成（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建设、设计、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验收内容：材料构配件及质量、搭设场地及支撑结构的稳定性、阶段搭设质量、支撑体系的构造措施等。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（八）应急处置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应急处置领导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（九）计算书及相关图纸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计算书：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支撑架构配件的力学特性及几何参数，荷载组合包括永久荷载、施工荷载、风荷载，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模板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支撑体系的强度、刚度及稳定性的计算，支撑体系基础承载力、变形计算等。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相关图纸：</w:t>
      </w:r>
      <w:bookmarkStart w:id="1" w:name="OLE_LINK7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支撑体系平面布置、立（剖）面图（含剪刀撑布置），梁模板支撑节点详图与结构拉结节点图，支撑体系监测平面布置图等。</w:t>
      </w:r>
      <w:bookmarkEnd w:id="1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三、起重吊装及安装拆卸工程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1.起重吊装及安装拆卸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工程概况和特点：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）本工程概况、起重吊装及安装拆卸工程概况。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）工程所在位置、场地及其周边环境(包括邻近建（构）筑物、道路及地下地上管线、高压线路、基坑的位置关系)、装配式建筑构件的运输及堆场情况等。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）邻近建（构）筑物、道路及地下管线的现况（包括基坑深度、层数、高度、结构型式等）。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2" w:name="OLE_LINK2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）施工地的气候特征和季节性天气。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施工平面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布置：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施工总体平面布置：临时施工道路及材料堆场布置，施工、办公、生活区域布置，临时用电、用水、排水、消防布置，起重机械配置，起重机械安装拆卸场地等。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）地下管线(包括供水、排水、燃气、热力、供电、通信、消防等)的特征、埋置深度等。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）道路的交通负载。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施工要求：明确质量安全目标要求，工期要求（本工程开工日期和计划竣工日期），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起重吊装及安装拆卸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工程计划开工日期、计划完工日期。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.风险辨识与分级：风险因素辨识及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重吊装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法律依据：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起重吊装及安装拆卸工程所依据的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项目文件：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施工图设计文件，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吊装设备、设施操作手册（使用说明书），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被安装设备设施的说明书，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施工合同等。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3.施工组织设计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施工进度计划：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起重吊装及安装、加臂增高起升高度、拆卸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材料与设备计划：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起重吊装及安装拆卸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工程选用的材料、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设备、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劳动力等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进出场明细表。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技术参数：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的所用材料、规格、支撑形式等技术参数</w:t>
      </w:r>
      <w:r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起重吊装及安装、拆卸设备设施的名称、型号、出厂时间、性能、自重等，被吊物数量、起重量、起升高度、组件的吊点、体积、结构形式、重心、通透率、风载荷系数、尺寸、就位位置等性能参数。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起重吊装及安装拆卸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工程施工工艺流程图，吊装或拆卸程序与步骤，二次运输路径图，批量设备运输顺序排布。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施工方法：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多机种联合起重作业（垂直、水平、翻转、递吊）及群塔作业的吊装及安装拆卸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机械设备、材料的使用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吊装过程中的操作方法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吊装作业后机械设备和材料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拆除方法等。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操作要求：吊装与拆卸过程中临时稳固、稳定措施,涉及临时支撑的,应有相应的施工工艺，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吊装、拆卸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的有关操作具体要求，运输、摆放、胎架、拼装、吊运、安装、拆卸的工艺要求。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5.安全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检查要求：吊装与拆卸过程主要材料、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机械设备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进场质量检查、抽检，试吊作业方案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及试吊前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对照专项施工方案有关工序、工艺、工法安全质量检查内容等。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安全组织机构、安全保证体系及人员安全职责等。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2.技术措施：安全保证措施、质量技术保证措施、文明施工保证措施、环境保护措施、季节性及防台风施工保证措施等。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监测监控措施：监测点的设置，监测仪器、设备和人员的配备，监测方式、方法、频率、信息反馈等。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机械设备操作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验收标准：起重吊装及起重机械设备、设施安装，过程中各工序、节点的验收标准和验收条件。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及人员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：作业中起吊、运行、安装的设备与被吊物前期验收，过程监控（测）措施验收等流程（可用图、表表示）；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确定验收人员组成（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建设、设计、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施工、监理、监测等单位相关负责人）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验收内容：进场材料、机械设备、设施验收标准及验收表,吊装与拆卸作业全过程安全技术控制的关键环节,基础承载力满足要求，起重性能符合，吊、索、卡、具完好，被吊物重心确认，焊缝强度满足设计要求，吊运轨迹正确，信号指挥方式确定。</w:t>
      </w:r>
    </w:p>
    <w:p>
      <w:pPr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应急处置领导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3.周边建构筑物、道路、地下管线等产权单位各方联系方式、救援医院信息(名称、电话、救援线路)。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1.计算书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支承面承载能力的验算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移动式起重机（包括汽车式起重机、折臂式起重机等未列入《特种设备目录》中的移动式起重设备和流动式起重机）要求进行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地基承载力的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算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吊装高度较高且地基较软弱时，宜进行地基变形验算。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设备位于边坡附近，应进行边坡稳定性验算。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（2）辅助起重设备起重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能力的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垂直起重工程，应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辅助起重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设备站位图、吊装构件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重量和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几何尺寸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以及起吊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幅度、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就位幅度、起升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高度，校核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起升高度、起重能力，以及被吊物是否与起重臂自身干涉，还有起重全过程中与既有建构筑物的安全距离。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水平起重工程，应根据坡度和支承面的实际情况，校核动力设备的牵引力、提供水平支撑反力的结构承载能力。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联合起重工程，应充分考虑起重不同步造成的影响，应适当在额定起重性能的基础上进行折减。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室外起重作业，起升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很高，且被吊物尺寸较大时，应考虑风荷载的影响。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自制起重设备设施，应具备完整的计算书，各项荷载的分项系数应符合《起重机设计规范》GB3811的规定。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吊索具的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根据吊索、吊具的种类和起重形式建立受力模型，对吊索、吊具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验算，选择适合的吊索具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应注意被吊物翻身时，吊索具的受力会产生变化。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自制吊具，如平衡梁等，应具有完整的计算书，根据需要校核其局部和整体的强度、刚度、稳定性。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被吊物受力验算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兜、锁、吊、捆等不同系挂工艺，吊链、钢丝绳吊索、吊带等不同吊索种类，对被吊物受力产生不同的影响。应根据实际情况分析被吊物的受力状态，保证被吊物安全。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吊耳的验算。应根据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吊耳的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实际受力状态、具体尺寸和焊缝形式校核其各部位强度。尤其注意被吊物需要翻身的情况，应关注起重全过程中吊耳的受力状态会产生变化。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大型网架、大高宽比的T梁、大长细比的被吊物、薄壁构件等，没有设置专用吊耳的，起重过程的系挂方式与其就位后的工作状态有较大区别，应关注并校核起重各个状态下整体和局部的强度、刚度和稳定性。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临时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固定措施的验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对尚未处于稳定状态的被安装设备或结构，其地锚、缆风绳、临时支撑措施等，应考虑正常状态下向危险方向倾斜不少于5°时的受力，在室外施工的，应叠加同方向的风荷载。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（6）其他验算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塔机附着，应对整个附着受力体系进行验算，包括附着点强度、附墙耳板各部位的强度、穿墙螺栓、附着杆强度和稳定性、销轴和调节螺栓等。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缆索式起重机、悬臂式起重机、桥式起重机、门式起重机、塔式起重机、施工升降机等起重机械安装工程，应附完整的基础设计。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2.相关施工图纸：施工总平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布置及说明，平面图、立面图应标注明起重吊装及安装设备设施或被吊物与邻近建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筑物、道路及地下管线、基坑、高压线路之间的平、立面关系及相关形、位尺寸（条件复杂时，应附剖面图）。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四、脚手架工程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和特点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：本工程及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脚手架的类型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、搭设区域及高度等。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施工平面及立面布置：本工程施工总体平面布置图及使用脚手架区域的结构平面、立（剖）面图，塔机及施工升降机布置图等。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施工要求：明确质量安全目标要求，工期要求（开工日期、计划竣工日期）,脚手架工程搭设日期及拆除日期。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.施工地的气候特征和季节性天气。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风险辨识与分级：风险辨识及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体系安全风险分级。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6.参建各方责任主体单位。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1.法律依据：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脚手架工程所依据的相关法律、法规、规范性文件、标准、规范等。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2.项目文件：施工合同(施工承包模式)、勘察文件、施工图纸等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施工组织设计等。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1.施工进度计划：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总体施工方案及各工序施工方案,施工总体流程、施工顺序及进度。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2.材料与设备计划：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脚手架选用材料的规格型号、设备、数量及进场和退场时间计划安排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技术参数：脚手架类型、搭设参数的选择，脚手架基础、架体、附墙支座及连墙件设计等技术参数，动力设备的选择与设计参数，稳定承载计算等技术参数。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搭设和安装、使用、升降及拆除工艺流程。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方法及操作要求：脚手架搭设、构造措施（剪刀撑、周边拉结、基础设置及排水措施等），附着式升降脚手架的安全装置（如防倾覆、防坠落、安全锁等）设置,安全防护设置,脚手架安装、使用、升降及拆除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主要材料进场质量检查，阶段检查项目及内容。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安全组织机构、安全保证体系及相应人员安全职责等。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2.技术措施：安全保证措施、质量技术保证措施、文明施工保证措施、环境保护措施、季节性施工保证措施等。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3.监测监控措施：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监测组织机构，监测范围、监测项目、监测方法、监测频率、预警值及控制值、巡视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、信息反馈，监测点布置图等。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搭设、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安装及拆除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其他作业人员：其他人员名单及岗位职责（与脚手架安装、拆除、管理有关的人员）。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验收标准：根据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脚手架类型确定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验收程序：根据脚手架类型确定脚手架验收阶段、验收项目及验收人员（建设、施工、监理、监测等单位相关负责人）。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验收内容：进场材料及构配件规格型号，构造要求，组装质量，连墙件及附着支撑结构，防倾覆、防坠落、荷载控制系统及动力系统等装置。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应急处置领导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（九）计算书及相关施工图纸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脚手架计算书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落地脚手架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计算书：受弯构件的强度和连接扣件的抗滑移、立杆稳定性、连墙件的强度、稳定性和连接强度；落地架立杆地基承载力；悬挑架钢梁挠度；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附着式脚手架计算书：架体结构的稳定计算（厂家提供）、支撑结构穿墙螺栓及螺栓孔混凝土局部承压计算、连接节点计算；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吊篮计算：吊篮基础支撑结构承载力核算、抗倾覆验算、加高支架稳定性验算。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相关设计图纸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）脚手架平面布置、立（剖）面图（含剪刀撑布置），脚手架基础节点图，连墙件布置图及节点详图，塔机、施工升降机及其他特殊部位布置及构造图等。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）吊篮平面布置、全剖面图，非标吊篮节点图（包括非标支腿、支腿固定稳定措施、钢丝绳非正常固定措施），施工升降机及其他特殊部位（电梯间、高低跨、流水段）布置及构造图等。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五、拆除工程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1.拆除工程概况和特点：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工程及拆除工程概况，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工程所在位置、场地情况等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各拟拆除物的平面尺寸、结构形式、层数、跨径、面积、高度或深度等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结构特征、结构性能状况，电力、燃气、热力等地上地下管线分布及使用状况等。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2.施工平面布置：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拆除阶段的施工总平面布置(包括周边建筑距离、道路、安全防护设施搭设位置、临时用电设施、消防设施、临时办公生活区、废弃材料堆放位置、机械行走路线,拆除区域的主要通道和出入口）。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3.周边环境条件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1）毗邻建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筑物、道路、管线（包括供水、排水、燃气、热力、供电、通信、消防等）、树木和设施等与拆除工程的位置关系；改造工程局部拆除结构和保留结构的位置关系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毗邻建（构）筑物和设施的重要程度和特殊要求、层数、高度（深度）、结构形式、基础形式、基础埋深、建设及竣工时间、现状情况等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施工平面图、断面图等应按规范绘制，环境复杂时，还应标注毗邻建（构）筑物的详细情况，并说明施工振动、噪声、粉尘等有害效应的控制要求。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4.施工要求：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明确安全质量目标要求，工期要求（本工程开工日期、计划竣工日期）。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.风险辨识与分级：风险因素辨识及拆除安全风险分级。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法律依据：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拆除工程所依据的相关法律、法规、规范性文件、标准、规范等。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项目文件：包括施工合同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(施工承包模式)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、拆除结构设计资料、结构鉴定资料、拆除设备操作手册或说明书、现场勘查资料、业主规定等。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1.施工进度计划：总体施工方案及各工序施工方案,施工总体流程、施工顺序。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2.材料与设备计划等：拆除工程所选用的材料和设备进出场明细表。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1.技术参数：拟拆除建、构筑物的结构参数及解体、清运、防护设施、关键设备及爆破拆除设计等技术参数。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2.工艺流程：拆除工程总的施工工艺流程和主要施工方法的施工工艺流程；拆除工程整体、单体或局部的拆除顺序。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3.施工方法及操作要求：人工、机械、爆破和静力破碎等各种拆除施工方法的工艺流程、要点，常见问题及预防、处理措施。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4.检查要求：拆除工程所用的主要材料、设备进场质量检查、抽检；拆除前及施工过程中对照专项施工方案有关检查内容等。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1.组织保障措施：安全组织机构、安全保证体系及相应人员安全职责等。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2.技术措施：安全保证措施、质量技术保证措施、文明施工保证措施、环境保护措施、季节施工保证措施等。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3.监测监控措施：描述监测点的设置、监测仪器设备和人员的配备、监测方式方法、信息反馈等。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（六）施工管理及作业人员配备和分工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3.特种作业人员：特种作业人员持证人员名单及岗位职责。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（七）验收要求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1.验收标准：根据施工工艺明确相关验收标准及验收条件。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2.验收程序及人员：具体验收程序，确定验收人员组成（施工、监理、监测等单位相关负责人）。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3.验收内容：明确局部拆除保留结构、作业平台承载结构变形控制值；明确防护设施、拟拆除物的稳定状态控制标准。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（八）应急处置措施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1.应急救援领导小组组成与职责、应急救援小组组成与职责,包括抢险、安保、后勤、医救、善后、应急救援工作流程、联系方式等。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3.周边建构筑物、道路、地上地下管线等产权单位各方联系方式、救援医院信息(名称、电话、救援线路)。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（九）计算书及相关施工图纸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1.吊运计算,见“三、起重吊装及安装拆卸工程”的计算要求，移动式拆除机械底部受力的结构承载能力计算书，临时支撑计算书，爆破拆除时的爆破计算书。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2.相关图纸。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六、暗挖工程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暗挖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概况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和特点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工程所在位置、设计概况与工程规模（结构形式、尺寸、埋深等）、开工时间及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计划完工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2.工程地质与水文地质条件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与工程有关的地层描述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包括名称、厚度、状态、性质、物理力学参数等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含水层的类型，含水层的厚度及顶、底板标高，含水层的富水性、渗透性、补给与排泄条件，各含水层之间的水力联系，地下水位标高及动态变化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绘制地层剖面图，应展示工程所处的地质、地下水环境，并标注结构位置。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3.施工平面布置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拟建工程区域、生活区与办公区、道路、加工区域、材料堆场、机械设备、临水、临电、消防的布置等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在施工现场显著位置公告危大工程名称、施工时间和具体责任人员，危险区域安全警示标志。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周边环境条件：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）周边环境与工程的位置关系平面图、剖面图，并标注周边环境的类型。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）邻近建（构）筑物的工程重要性、层数、结构形式、基础形式、基础埋深、建设及竣工时间、结构完好情况及使用状况。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）邻近道路的重要性、交通负载量、道路特征、使用情况。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）地下管线（包括供水、排水、燃气、热力、供电、通信、消防等）的重要性、特征、埋置深度、使用情况。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地表水系的重要性、性质、防渗情况、水位、对暗挖工程的影响程度等。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施工要求：明确质量安全目标要求，工期要求（本工程开工日期、计划竣工日期），暗挖工程计划开工日期、计划完工日期。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风险辨识与分级：风险因素辨识及暗挖工程安全风险分级。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1.法律依据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暗挖工程所依据的相关法律、法规、规范性文件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、标准、规范等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2.项目文件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施工合同(施工承包模式)、勘察文件、设计文件及施工图、地质灾害危险性评价报告、安全风险评估报告、地下水控制专家评审报告等。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.施工组织设计等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1.施工进度计划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暗挖工程的施工进度安排，具体到各分项工程的进度安排。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2.材料与设备计划等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机械设备配置，主要材料及周转材料需求计划，主要材料投入计划、物理力学性能要求及取样复试详细要求，试验计划。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3.劳动力计划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1.技术参数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设备技术参数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主要施工机械设备选型及适应性评估等，如顶管设备、盾构设备、箱涵顶进设备、注浆设备和冻结设备等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开挖技术参数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包括开挖断面尺寸、开挖进尺等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支护技术参数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材料、构造组成、尺寸等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2.工艺流程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暗挖工程总的施工工艺流程和各分项工程工艺流程。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3.施工方法及操作要求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暗挖工程施工前准备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地下水控制、支护施工、土方开挖等工艺流程、要点，常见问题及预防、处理措施。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检查要求：暗挖工程所用的材料、构件进场质量检查、抽检，施工过程中各工序检查内容及检查标准。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安全组织机构、安全保证体系及相应人员安全职责等。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2.技术措施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安全保证措施、质量技术保证措施、文明施工保证措施、环境保护措施、季节施工保证措施等。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3.监测监控措施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监测组织机构，监测范围、监测项目、监测方法、监测频率、预警值及控制值、巡视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、信息反馈，监测点布置图等。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1.施工管理人员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2.专职安全人员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3.特种作业人员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特种作业人员持证人员名单及岗位职责。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4.其他作业人员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1.验收标准：根据施工工艺明确相关验收标准及验收条件。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2.验收程序及人员：具体验收程序，确定验收人员组成（建设、勘察、设计、施工、监理、监测等单位相关负责人）。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3.验收内容：暗挖工程自身结构的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变形、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完整程度，周边环境变形，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地下水控制等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应急处置领导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3.周边建构筑物、道路、地下管线等产权单位各方联系方式、救援医院信息(名称、电话、救援线路)。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施工计算书：注浆量和注浆压力、盾构掘进参数、顶管(涵)顶进参数、反力架（或后背）、钢套筒、冻结壁验算、地下水控制等。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2.相关施工图纸：工程设计图、施工总平面布置图、周边环境平面（剖面）图、施工步序图、节点详图、监测布置图等。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七、建筑幕墙安装工程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1.建筑幕墙安装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和特点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：本工程及建筑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幕墙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幕墙系统的类型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、划分区域，幕墙的安装高度、幕墙的形状、幕墙材料的大小和重量、总包提供的安装条件、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幕墙工程危大内容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施工平面及立面布置：本工程施工总体平面布置图，包括幕墙工程平面图、立面图、剖面图、典型节点图等。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施工要求：明确质量安全目标要求，工期要求（本工程开工日期、计划竣工日期），幕墙工程开始安装日期及完成日期。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.幕墙工程周边结构概况及施工地的气候特征和季节性天气。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风险辨识与分级：风险辨识及幕墙工程安全风险分级。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1.法律依据：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幕墙安装工程所依据的相关法律、法规、规范性文件、标准、规范等。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2.项目文件：施工合同(施工承包模式)、勘察文件、施工图纸等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施工组织设计等。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1.施工进度计划：幕墙工程总体施工顺序及进度、各幕墙施工措施介绍和施工顺序及进度。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2.材料与设备计划：幕墙工程所用材料及幕墙施工临时设施所用材料和设备的规格型号、数量及进场和退场时间计划安排。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技术参数：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类型、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安装操作设施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的选择，基础、架体、附墙支座及连墙件设计等技术参数，动力设备的选择与设计参数。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工艺流程：幕墙材料及组件运输，安装设施的安装、使用及拆除工艺流程。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施工方法及操作要求：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幕墙安装操作设施搭设前施工准备、搭设方法、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构造措施（如剪刀撑、周边拉结等），安全装置（如防倾覆、防坠落、安全锁等）设置,安全防护设置,拆除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方法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幕墙工程所用的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材料进场质量检查，阶段检查项目及内容。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1.组织保障措施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安全组织机构、安全保证体系及相应人员安全职责等。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2.技术措施：安全保证措施、质量技术保证措施、文明施工保证措施、环境保护措施、季节性施工保证措施等。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监测监控措施：监测内容，监测方法、监测频率、监测仪器设备的名称、型号和精度等级,监测项目报警值,巡视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、信息反馈，监测点平面布置图等。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幕墙安装操作设施搭设的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验收标准：根据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幕墙安装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临时设施的设计及要求编写验收标准及验收条件。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及人员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：根据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幕墙安装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临时设施的设计要求及使用要求确定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幕墙安装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验收阶段、验收项目及验收人员（建设、施工、监理、监测等单位相关负责人）。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验收内容：进场材料及构配件规格型号，构造要求，组装质量，连墙件及附着支撑结构，防倾覆、防坠落、荷载控制系统及动力系统等装置。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应急处置领导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小组组成与职责、应急救援小组组成与职责,包括抢险、安保、后勤、医救、善后、应急救援工作流程及应对措施、联系方式等。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幕墙工程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计算书：计算依据、计算参数、计算简图、控制指标及幕墙安装操作设施及运输设备的各构部件、基础、附着支撑的承载力验算，索具吊具及动力设备的计算等。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相关设计图纸：幕墙安装操作设施及运输设备的布置平面图、剖面图，安全防护设计施工图，基础、预埋锚固、附着支撑、特殊部位、特殊构造等节点详图，幕墙构件堆放平面图及堆放大样、幕墙吊装运行路线及运输路线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八、人工挖孔桩工程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下列情况之一者,不得使用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人工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挖孔桩：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开挖深度范围内分布有厚度超过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2m的流塑状泥或厚度超过4m的软塑状土。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开挖深度范围内分布有层厚超过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2m的砂层。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有涌水的地质断裂带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地下水丰富,采取措施后仍无法避免边抽水边作业。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高压缩性人工杂填土厚度超过5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开挖面3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  <w:t>以下土层中分布有腐植质有机物、煤层等可能存在有毒气体的土层。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kern w:val="0"/>
          <w:sz w:val="30"/>
          <w:szCs w:val="30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人工挖孔桩工程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概况和特点：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（1）工程基本情况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桩数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桩长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桩径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桩的用途（护坡桩、抗滑桩、基础桩等）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（2）工程地质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水文地质情况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及桩与地层关系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地形地貌、地层岩性、地下水、地层渗透性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桩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典型地层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剖面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关系等情况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所在位置、场地及其周边环境情况，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地表水、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洪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的影响等情况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施工地的气候特征和季节性天气。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主要工程量清单。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2.施工平面布置：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临时施工道路及材料堆场布置，施工、办公、生活区域布置，临时用电、用水、排水、消防布置，起重机械配置等。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施工要求：明确质量安全目标要求，工期要求（本工程开工日期、计划竣工日期），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人工挖孔桩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工程计划开工日期、计划完工日期。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人工挖孔桩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平面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布置图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护壁剖面图、节点大样图等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.风险辨识与分级：风险因素辨识及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人工挖孔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1.法律依据：人工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挖孔桩工程的相关法律、法规、规范性文件、标准、规范等。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2.施工图设计文件：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招标文件、勘察文件、设计图纸、现状地形及影响范围管线探测或查询资料、业主相关规定等。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施工组织设计等。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施工进度计划：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挖孔桩工程施工进度安排，具体到各分项工程的进度安排。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材料与设备计划等：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挖孔桩工程选用的材料、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和设备进出场明细表。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技术参数：挖孔桩孔径、深度、钢筋笼重量、混凝土数量等技术参数。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工艺流程：施工总体流程、施工顺序,重点包括挖孔桩分区、分序跳挖要求。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施工方法：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开挖方式、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出土用垂直运输设备(电动葫芦等)、钢筋笼安装、混凝土浇筑等。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操作要求：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人工挖孔桩工程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开挖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浇筑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的有关操作具体要求。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检查要求：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人工挖孔桩工程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主要材料进场质量检查、抽检，过程中对照专项施工方案有关检查内容等。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组织保障措施：安全生产小组、各班组组成人员。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技术保障措施：安全组织机构、安全保证体系及相应人员安全职责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安全检查相关内容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有针对性的安全保证措施（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防坍塌、防高坠、防物体打击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），孔内有害气体检测及预防措施，地下水抽排及防止触电安全措施，施工及检查人员上下安全通行措施等。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监测监控措施：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必要的护壁沉降监测，影响区内环境监测，巡视检查，信息反馈等。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施工管理人员：管理人员名单及岗位职责（如项目负责人、项目技术负责人、施工员、质量员、各班组长等）。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特种作业人员：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人工挖孔桩工程的特种作业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验收标准：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人工挖孔桩工程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各有关验收标准及验收条件。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及人员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验收程序，验收人员组成（建设、勘察、设计、施工、监理、监测等单位相关负责人）。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验收内容：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依据设计和专项施工方案要求，包括防坍塌措施（护壁高度、厚度、配筋及搭接）、防中毒和窒息措施、防高坠措施、防物体打击措施等安全措施落实情况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应急处置领导小组组成与职责、应急救援小组组成与职责,包括抢险、安保、后勤、医救、善后、应急救援工作流程、联系方式等。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周边建（构）筑物、道路、地下管线等产权单位各方联系方式、救援医院信息(名称、电话、救援线路)。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计算书及相关施工图纸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施工设计计算书：垂直运输设备计算，钢筋笼吊装计算书。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相关图纸。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汉仪中宋简" w:hAnsi="汉仪中宋简" w:eastAsia="汉仪中宋简" w:cs="汉仪中宋简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九、钢结构安装工程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（一）工程概况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1.钢结构安装工程概况和特点：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）工程基本情况：建筑面积、高度、层数、结构形式、主要特点等。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（2）钢结构工程概况及超危大工程内容：钢结构工程平面图、立面图、剖面图，典型节点图、主要钢构件断面图、最大板厚、钢材材质和工程量等，列出超危大工程。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施工平面布置：临时施工道路及运输车辆行进路线，钢构件堆放场地及拼装场地布置，起重机械布置、移动吊装机械行走路线等，施工、办公、生活区域布置，临时用电、用水、排水、消防布置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3.施工要求：明确质量安全目标要求，工期要求（本工程开工日期、计划竣工日期），钢结构工程计划开始安装日期、完成安装日期。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.周边环境条件：工程所在位置、场地及其周边环境（邻近建（构）筑物、道路及地下地上管线、高压线路、基坑的位置关系）。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风险辨识与分级：风险辨识及钢结构安装安全风险分级。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.参建各方责任主体单位。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1.法律依据：钢结构安装工程所依据的相关法律、法规、规范性文件、标准、规范等。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2.项目文件：施工合同(施工承包模式)、勘察文件、施工图纸等。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3.施工组织设计等。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（三）施工计划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1.施工总体安排及流水段划分。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bookmarkStart w:id="3" w:name="_Hlk46481446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2.施工</w:t>
      </w:r>
      <w:bookmarkEnd w:id="3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进度计划：钢结构安装工程的施工进度安排，具体到各分项工程的进度安排。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3.施工所需的材料设备及进场计划：机械设备配置、施工辅助材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料需求和进场计划，相关测量、检测仪器需求计划，施工用电计划，必要的检验试验计划。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4.劳动力计划。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（四）施工工艺技术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1.技术参数：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）钢构件的规格尺寸、重量、安装就位位置（平面距离和立面高度）。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）选择塔吊及移动吊装设备的性能、数量、安装位置；确定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移动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起重设备行走路线、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选择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吊索具、核定移动起重设备站位处地基承载力、并进行工况分析。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）钢结构安装所需操作平台、工装、拼装胎架、</w:t>
      </w:r>
      <w:bookmarkStart w:id="4" w:name="_Hlk82528018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临时承重支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撑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架</w:t>
      </w:r>
      <w:bookmarkEnd w:id="4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、构造措施及其基础设计、地基承载力等技术参数。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季节性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施工必要的技术参数。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）钢结构安装所需施工预起拱值等技术参数。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2.工艺流程：钢结构安装工程总的施工工艺流程和各分项工程工艺流程</w:t>
      </w:r>
      <w:bookmarkStart w:id="5" w:name="_Hlk82528457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（操作平台、拼装胎架及临时承重支撑架体的搭设、安装和拆除</w:t>
      </w:r>
      <w:bookmarkEnd w:id="5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工艺流程）。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3.施工方法及操作要求：钢结构工程施工前准备、现场组拼、安装顺序及就位、校正、焊接、卸载和涂装等施工方法、操作要点，以及所采取的安全技术措施（操作平台、拼装胎架、临时承重支撑架体及相关设施、设备等的搭设和拆除方法），常见安全、质量问题及预防、处理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4.检查要求：描述钢构件及其它材料进场质量检查，钢结构安装过程中对照专项施工方案进行有关工序、工艺等过程安全质量检查内容等。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（五）施工保证措施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1.组织保障措施：安全组织机构、安全保证体系及相应人员安全职责等，明确制度性的安全管理措施，包括人员教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育、技术交底、安全检查等要求。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lang w:val="zh-CN"/>
        </w:rPr>
        <w:t>2.技术措施：安全保证措施（含防火安全保证措施）、质量技术保证措施、文明施工保证措施、环境保护措施、季节施工保证措施等。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3.监测监控措施：监测组织机构，监测范围、监测项目、监测方法、监测频率、预警值及控制值、巡视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、信息反馈，监测点布置图等。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（六）施工管理及作业人员配备和分工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1.施工管理人员：管理人员名单及岗位职责（项目负责人、项目技术负责人、施工员、质量员、各班组长等）。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2.专职安全人员：专职安全生产管理人员名单及岗位职责。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3.特种作业人员：特种作业人员持证人员名单及岗位职责。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4.其他作业人员：其他人员名单及岗位职责。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（七）验收要求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1.验收标准：根据施工工艺明确相关验收标准及验收条件（专项施工方案，钢结构施工图纸及工艺设计图纸，钢结构工程施工质量验收标准，安全技术规范、标准、规程，其它验收标准）。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2.验收程序及人员：具体验收程序，验收人员组成（建设、施工、监理、监测等单位相关负责人）。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3.验收内容：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（1）吊装机械选型、使用备案证及其必要的地基承载力；双机或多机抬吊时的吊重分配、吊点位置及站车位置等。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（2）吊索具的规格、完好程度；吊耳尺寸、位置及焊接质量。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（3）大型拼装胎架，临时支承架体基础及架体搭设。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（4）构件吊装时的变形控制措施。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（5）工艺需要的结构加固补强措施。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（6）提升、顶升、平移（滑移）、转体等相应配套设备的规格和使用性能、配套工装。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（7）卸载条件。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（8）其它验收内容。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（八）应急处置措施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1.应急救援领导小组组成与职责、应急救援小组组成与职责,包括应急处置逐级上报程序，抢险、安保、后勤、医救、善后、应急救援工作流程、联系方式等。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应急事件（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隐患和事故）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3.周边建（构）筑物、道路、地下管线等产权单位各方联系方式、救援医院信息(名称、电话、救援线路)。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4.应急物资准备。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（九）计算书及相关图纸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1.计算书：包括荷载条件、计算依据、计算参数、荷载工况组合、计算简图（模型）、控制指标、计算结果等。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计算书内容：吊耳、吊索具、必要的地基或结构承载力验算、拼装胎架、临时支撑架体、有关提升、顶升、滑移及转体等相关工艺设计计算、双机或多机抬吊吊重分配、不同施工阶段（工况）结构强度、变形的模拟计算及其它必要验算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3.相关措施施工图主要包括：吊耳、</w:t>
      </w:r>
      <w:bookmarkStart w:id="6" w:name="_Hlk46649496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拼装胎架、临时支承架体、</w:t>
      </w:r>
      <w:bookmarkEnd w:id="6"/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有关提升、顶升、滑移、转体及索、索膜结构张拉等工装、有关安全防护设施、操作平台及爬梯、结构局部加固等；监测点平面布置图；施工总平面布置图。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4.相关措施施工图应符合绘图规范要求，不宜采用示意图。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9"/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1u5d9AAAAACAQAADwAAAAAAAAABACAAAAAi&#10;AAAAZHJzL2Rvd25yZXYueG1sUEsBAhQAFAAAAAgAh07iQIEi3ObZAQAArw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44A83"/>
    <w:multiLevelType w:val="multilevel"/>
    <w:tmpl w:val="45144A83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30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color w:val="E36C0A"/>
        <w:sz w:val="24"/>
      </w:rPr>
    </w:lvl>
    <w:lvl w:ilvl="5" w:tentative="0">
      <w:start w:val="1"/>
      <w:numFmt w:val="decimal"/>
      <w:pStyle w:val="14"/>
      <w:isLgl/>
      <w:suff w:val="space"/>
      <w:lvlText w:val="(%6)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6" w:tentative="0">
      <w:start w:val="1"/>
      <w:numFmt w:val="decimal"/>
      <w:suff w:val="space"/>
      <w:lvlText w:val="%7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space"/>
      <w:lvlText w:val="%8."/>
      <w:lvlJc w:val="left"/>
      <w:pPr>
        <w:ind w:left="284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trackRevisions w:val="1"/>
  <w:documentProtection w:enforcement="0"/>
  <w:defaultTabStop w:val="420"/>
  <w:characterSpacingControl w:val="doNotCompress"/>
  <w:hdrShapeDefaults>
    <o:shapelayout v:ext="edit">
      <o:idmap v:ext="edit" data="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B4"/>
    <w:rsid w:val="0000797A"/>
    <w:rsid w:val="00030972"/>
    <w:rsid w:val="00083A9B"/>
    <w:rsid w:val="000A0F2A"/>
    <w:rsid w:val="00137CED"/>
    <w:rsid w:val="0014343C"/>
    <w:rsid w:val="00145753"/>
    <w:rsid w:val="001474C4"/>
    <w:rsid w:val="001509CD"/>
    <w:rsid w:val="001637B4"/>
    <w:rsid w:val="00167AAF"/>
    <w:rsid w:val="001870B3"/>
    <w:rsid w:val="00190945"/>
    <w:rsid w:val="001B00A8"/>
    <w:rsid w:val="001B53D0"/>
    <w:rsid w:val="001C3260"/>
    <w:rsid w:val="001D3971"/>
    <w:rsid w:val="002143C2"/>
    <w:rsid w:val="00230D15"/>
    <w:rsid w:val="00233E4A"/>
    <w:rsid w:val="00244730"/>
    <w:rsid w:val="002622C7"/>
    <w:rsid w:val="0029726E"/>
    <w:rsid w:val="002A3ADC"/>
    <w:rsid w:val="002B6F18"/>
    <w:rsid w:val="0033740C"/>
    <w:rsid w:val="00365B1D"/>
    <w:rsid w:val="00372649"/>
    <w:rsid w:val="00381410"/>
    <w:rsid w:val="0039115D"/>
    <w:rsid w:val="004353D4"/>
    <w:rsid w:val="00462C3C"/>
    <w:rsid w:val="004657BF"/>
    <w:rsid w:val="00491615"/>
    <w:rsid w:val="004E732E"/>
    <w:rsid w:val="00506864"/>
    <w:rsid w:val="005445D1"/>
    <w:rsid w:val="00552BB4"/>
    <w:rsid w:val="0056431D"/>
    <w:rsid w:val="00572650"/>
    <w:rsid w:val="00592C81"/>
    <w:rsid w:val="005963E4"/>
    <w:rsid w:val="00596B47"/>
    <w:rsid w:val="005B393E"/>
    <w:rsid w:val="005F4A02"/>
    <w:rsid w:val="00602B3D"/>
    <w:rsid w:val="00682551"/>
    <w:rsid w:val="006D1867"/>
    <w:rsid w:val="006D27C4"/>
    <w:rsid w:val="006F7C6D"/>
    <w:rsid w:val="0070121C"/>
    <w:rsid w:val="00702812"/>
    <w:rsid w:val="007252CF"/>
    <w:rsid w:val="00730B9A"/>
    <w:rsid w:val="00747393"/>
    <w:rsid w:val="00753950"/>
    <w:rsid w:val="00757D03"/>
    <w:rsid w:val="007A5967"/>
    <w:rsid w:val="007A76BD"/>
    <w:rsid w:val="007B387C"/>
    <w:rsid w:val="007F4CEE"/>
    <w:rsid w:val="0080558E"/>
    <w:rsid w:val="00827B89"/>
    <w:rsid w:val="00834BAD"/>
    <w:rsid w:val="00835A9F"/>
    <w:rsid w:val="0084690A"/>
    <w:rsid w:val="008573D9"/>
    <w:rsid w:val="00886889"/>
    <w:rsid w:val="008871FA"/>
    <w:rsid w:val="008D07CA"/>
    <w:rsid w:val="008E371D"/>
    <w:rsid w:val="00904D2C"/>
    <w:rsid w:val="0091419D"/>
    <w:rsid w:val="00923389"/>
    <w:rsid w:val="0093557F"/>
    <w:rsid w:val="00936482"/>
    <w:rsid w:val="00937C1C"/>
    <w:rsid w:val="0096285E"/>
    <w:rsid w:val="009B47C6"/>
    <w:rsid w:val="009C5908"/>
    <w:rsid w:val="009C6DE0"/>
    <w:rsid w:val="00A02CBE"/>
    <w:rsid w:val="00A70FD9"/>
    <w:rsid w:val="00A81F09"/>
    <w:rsid w:val="00A93F2A"/>
    <w:rsid w:val="00AA395D"/>
    <w:rsid w:val="00AB6BDF"/>
    <w:rsid w:val="00AE63C0"/>
    <w:rsid w:val="00B01660"/>
    <w:rsid w:val="00B52AA4"/>
    <w:rsid w:val="00B7160E"/>
    <w:rsid w:val="00B845A4"/>
    <w:rsid w:val="00B9072E"/>
    <w:rsid w:val="00B928FD"/>
    <w:rsid w:val="00BB080C"/>
    <w:rsid w:val="00BE4E3B"/>
    <w:rsid w:val="00C0248E"/>
    <w:rsid w:val="00C12A70"/>
    <w:rsid w:val="00C12B3E"/>
    <w:rsid w:val="00C25BE5"/>
    <w:rsid w:val="00C34459"/>
    <w:rsid w:val="00C36398"/>
    <w:rsid w:val="00C57A58"/>
    <w:rsid w:val="00C90BF2"/>
    <w:rsid w:val="00C91C85"/>
    <w:rsid w:val="00C93098"/>
    <w:rsid w:val="00CA2ACA"/>
    <w:rsid w:val="00CC24BB"/>
    <w:rsid w:val="00CC520F"/>
    <w:rsid w:val="00CE5EB0"/>
    <w:rsid w:val="00CF10C4"/>
    <w:rsid w:val="00CF1ACC"/>
    <w:rsid w:val="00CF7A83"/>
    <w:rsid w:val="00D2723A"/>
    <w:rsid w:val="00D35479"/>
    <w:rsid w:val="00D37A2A"/>
    <w:rsid w:val="00D72BEE"/>
    <w:rsid w:val="00D82709"/>
    <w:rsid w:val="00DE1E77"/>
    <w:rsid w:val="00DF0A0D"/>
    <w:rsid w:val="00DF3187"/>
    <w:rsid w:val="00E151A7"/>
    <w:rsid w:val="00E248F3"/>
    <w:rsid w:val="00E27BFA"/>
    <w:rsid w:val="00E73C19"/>
    <w:rsid w:val="00E91AFE"/>
    <w:rsid w:val="00F26455"/>
    <w:rsid w:val="00F32CDC"/>
    <w:rsid w:val="00F33102"/>
    <w:rsid w:val="00F712A8"/>
    <w:rsid w:val="00F75E74"/>
    <w:rsid w:val="00F83BCA"/>
    <w:rsid w:val="00FC2ADE"/>
    <w:rsid w:val="00FD01BF"/>
    <w:rsid w:val="00FD37A4"/>
    <w:rsid w:val="065D1F55"/>
    <w:rsid w:val="07BD3D6F"/>
    <w:rsid w:val="082D4F2D"/>
    <w:rsid w:val="0A0D3511"/>
    <w:rsid w:val="0A4A4C32"/>
    <w:rsid w:val="0B971B0A"/>
    <w:rsid w:val="0D8616E5"/>
    <w:rsid w:val="0E8F0409"/>
    <w:rsid w:val="0EF84F8E"/>
    <w:rsid w:val="0FF870E0"/>
    <w:rsid w:val="0FFBEB97"/>
    <w:rsid w:val="10616BA3"/>
    <w:rsid w:val="106366DD"/>
    <w:rsid w:val="135E57DD"/>
    <w:rsid w:val="14EF238E"/>
    <w:rsid w:val="168A54BD"/>
    <w:rsid w:val="17693ECD"/>
    <w:rsid w:val="17CF57E9"/>
    <w:rsid w:val="180E6C0C"/>
    <w:rsid w:val="19AE0F8F"/>
    <w:rsid w:val="1A121132"/>
    <w:rsid w:val="1AFF99DC"/>
    <w:rsid w:val="1B514190"/>
    <w:rsid w:val="1C2E3FAC"/>
    <w:rsid w:val="1EEBCE15"/>
    <w:rsid w:val="24C00651"/>
    <w:rsid w:val="252F413F"/>
    <w:rsid w:val="25C10BF7"/>
    <w:rsid w:val="295D49CD"/>
    <w:rsid w:val="2C5F58A3"/>
    <w:rsid w:val="2CC16A5A"/>
    <w:rsid w:val="2CDC6973"/>
    <w:rsid w:val="2D7AFDCB"/>
    <w:rsid w:val="2FFCFEDC"/>
    <w:rsid w:val="3552471A"/>
    <w:rsid w:val="37F41861"/>
    <w:rsid w:val="3A840415"/>
    <w:rsid w:val="3ABFF2CE"/>
    <w:rsid w:val="3E9FDEE9"/>
    <w:rsid w:val="3F9DB0B8"/>
    <w:rsid w:val="3FBF4C51"/>
    <w:rsid w:val="3FE4BF1B"/>
    <w:rsid w:val="403E7D76"/>
    <w:rsid w:val="44F66499"/>
    <w:rsid w:val="46392DFA"/>
    <w:rsid w:val="47FFD3AB"/>
    <w:rsid w:val="480409D4"/>
    <w:rsid w:val="49F23C73"/>
    <w:rsid w:val="4B820979"/>
    <w:rsid w:val="4F7B1ECA"/>
    <w:rsid w:val="509C6E21"/>
    <w:rsid w:val="50A52E2D"/>
    <w:rsid w:val="51F524F2"/>
    <w:rsid w:val="522466C4"/>
    <w:rsid w:val="5BFF65E9"/>
    <w:rsid w:val="5DA7903D"/>
    <w:rsid w:val="5F6E349A"/>
    <w:rsid w:val="63D54C86"/>
    <w:rsid w:val="65050815"/>
    <w:rsid w:val="67DC3307"/>
    <w:rsid w:val="6D1B4ADC"/>
    <w:rsid w:val="6DCFC531"/>
    <w:rsid w:val="6DF02BC2"/>
    <w:rsid w:val="6EEBBEDC"/>
    <w:rsid w:val="6F3F3487"/>
    <w:rsid w:val="6FEF409B"/>
    <w:rsid w:val="6FF7E52C"/>
    <w:rsid w:val="6FFF2000"/>
    <w:rsid w:val="71FF435B"/>
    <w:rsid w:val="75FBC90B"/>
    <w:rsid w:val="76705649"/>
    <w:rsid w:val="776F318C"/>
    <w:rsid w:val="77AF4EDB"/>
    <w:rsid w:val="77BB62E1"/>
    <w:rsid w:val="786D425C"/>
    <w:rsid w:val="78CE1831"/>
    <w:rsid w:val="78EB735B"/>
    <w:rsid w:val="78FFD68B"/>
    <w:rsid w:val="79740C89"/>
    <w:rsid w:val="7A6F26C6"/>
    <w:rsid w:val="7AA37432"/>
    <w:rsid w:val="7BFFBC61"/>
    <w:rsid w:val="7D709F1D"/>
    <w:rsid w:val="7DDE1108"/>
    <w:rsid w:val="7DEB3A4E"/>
    <w:rsid w:val="7E3BEB76"/>
    <w:rsid w:val="7EAEA8D6"/>
    <w:rsid w:val="7EDD6471"/>
    <w:rsid w:val="7EEE859D"/>
    <w:rsid w:val="7EF3C87B"/>
    <w:rsid w:val="7F73A780"/>
    <w:rsid w:val="7F7D25C3"/>
    <w:rsid w:val="7FFB3614"/>
    <w:rsid w:val="7FFBF84A"/>
    <w:rsid w:val="7FFF63C6"/>
    <w:rsid w:val="7FFF95E3"/>
    <w:rsid w:val="84BDE8FC"/>
    <w:rsid w:val="9AF5CD03"/>
    <w:rsid w:val="9CD731BB"/>
    <w:rsid w:val="9FDF4AD3"/>
    <w:rsid w:val="AAF6A1FC"/>
    <w:rsid w:val="B76A2A9C"/>
    <w:rsid w:val="B7FCE22B"/>
    <w:rsid w:val="B8E490DC"/>
    <w:rsid w:val="B9E93196"/>
    <w:rsid w:val="BCFBDC9B"/>
    <w:rsid w:val="BDEF77A3"/>
    <w:rsid w:val="BFA8AF9C"/>
    <w:rsid w:val="BFE62CE1"/>
    <w:rsid w:val="BFFBD74F"/>
    <w:rsid w:val="C3FFDEC8"/>
    <w:rsid w:val="D2764B34"/>
    <w:rsid w:val="D3B70C96"/>
    <w:rsid w:val="D6FA9D9A"/>
    <w:rsid w:val="DBEF4CCD"/>
    <w:rsid w:val="DCEBC8E7"/>
    <w:rsid w:val="DFBB51EC"/>
    <w:rsid w:val="E768BE0A"/>
    <w:rsid w:val="EF58C997"/>
    <w:rsid w:val="F37DB07D"/>
    <w:rsid w:val="F59F08FA"/>
    <w:rsid w:val="F77E9F17"/>
    <w:rsid w:val="F95F12E3"/>
    <w:rsid w:val="F97C8A82"/>
    <w:rsid w:val="F9DFC41D"/>
    <w:rsid w:val="FCF69F99"/>
    <w:rsid w:val="FDB5517E"/>
    <w:rsid w:val="FE76B368"/>
    <w:rsid w:val="FF7B5557"/>
    <w:rsid w:val="FFA3FA23"/>
    <w:rsid w:val="FFF476F6"/>
    <w:rsid w:val="FFFB8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next w:val="9"/>
    <w:qFormat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 Unicode MS" w:hAnsi="Arial Unicode MS" w:eastAsia="Arial Unicode MS" w:cs="Times New Roman"/>
      <w:color w:val="000000"/>
      <w:sz w:val="24"/>
      <w:szCs w:val="22"/>
      <w:lang w:val="en-US" w:eastAsia="zh-CN" w:bidi="ar-SA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4">
    <w:name w:val="编号1"/>
    <w:basedOn w:val="1"/>
    <w:next w:val="1"/>
    <w:qFormat/>
    <w:uiPriority w:val="0"/>
    <w:pPr>
      <w:numPr>
        <w:ilvl w:val="5"/>
        <w:numId w:val="1"/>
      </w:numPr>
      <w:spacing w:line="500" w:lineRule="exact"/>
      <w:ind w:firstLine="480" w:firstLineChars="200"/>
    </w:pPr>
    <w:rPr>
      <w:szCs w:val="22"/>
    </w:rPr>
  </w:style>
  <w:style w:type="character" w:customStyle="1" w:styleId="15">
    <w:name w:val="批注框文本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zhaolei\D:\home\gongbin\I:\9&#26376;6&#26085;&#20250;&#35758;&#36164;&#26009;\&#20462;&#25913;&#21361;&#38505;&#24615;&#36739;&#22823;&#30340;&#20998;&#37096;&#20998;&#39033;&#24037;&#31243;0901-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修改危险性较大的分部分项工程0901-.dot</Template>
  <Pages>43</Pages>
  <Words>16222</Words>
  <Characters>16533</Characters>
  <Lines>155</Lines>
  <Paragraphs>43</Paragraphs>
  <TotalTime>18</TotalTime>
  <ScaleCrop>false</ScaleCrop>
  <LinksUpToDate>false</LinksUpToDate>
  <CharactersWithSpaces>16533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2021-09-13T18:38:00Z</dcterms:created>
  <dc:creator>Lenovo</dc:creator>
  <cp:lastModifiedBy>哆啦球小球。</cp:lastModifiedBy>
  <cp:lastPrinted>2021-10-29T15:58:00Z</cp:lastPrinted>
  <dcterms:modified xsi:type="dcterms:W3CDTF">2022-06-08T02:28:02Z</dcterms:modified>
  <dc:title>危险性较大的分部分项工程专项施工方案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00214FC7FFD247A7B9C54729CAB277A2</vt:lpwstr>
  </property>
</Properties>
</file>